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87222" w:rsidP="762E9A72" w:rsidRDefault="00D123F5" w14:paraId="026FCF48" w14:textId="13C22E42">
      <w:pPr>
        <w:rPr>
          <w:b w:val="1"/>
          <w:bCs w:val="1"/>
        </w:rPr>
      </w:pPr>
    </w:p>
    <w:p w:rsidR="00C87222" w:rsidRDefault="00D123F5" w14:paraId="166FA28C" w14:textId="77777777">
      <w:pPr>
        <w:jc w:val="center"/>
      </w:pPr>
      <w:r w:rsidRPr="762E9A72" w:rsidR="00D123F5">
        <w:rPr>
          <w:b w:val="1"/>
          <w:bCs w:val="1"/>
          <w:sz w:val="36"/>
          <w:szCs w:val="36"/>
        </w:rPr>
        <w:t>Jaarverslag</w:t>
      </w:r>
      <w:r w:rsidRPr="762E9A72" w:rsidR="00D123F5">
        <w:rPr>
          <w:b w:val="1"/>
          <w:bCs w:val="1"/>
          <w:sz w:val="36"/>
          <w:szCs w:val="36"/>
        </w:rPr>
        <w:t xml:space="preserve"> </w:t>
      </w:r>
      <w:r w:rsidRPr="762E9A72" w:rsidR="00D123F5">
        <w:rPr>
          <w:b w:val="1"/>
          <w:bCs w:val="1"/>
          <w:sz w:val="36"/>
          <w:szCs w:val="36"/>
        </w:rPr>
        <w:t>Medezeggenschapsraad</w:t>
      </w:r>
      <w:r w:rsidRPr="762E9A72" w:rsidR="00D123F5">
        <w:rPr>
          <w:b w:val="1"/>
          <w:bCs w:val="1"/>
          <w:sz w:val="36"/>
          <w:szCs w:val="36"/>
        </w:rPr>
        <w:t xml:space="preserve"> (MR)</w:t>
      </w:r>
      <w:r>
        <w:br/>
      </w:r>
      <w:r w:rsidRPr="762E9A72" w:rsidR="00D123F5">
        <w:rPr>
          <w:b w:val="1"/>
          <w:bCs w:val="1"/>
          <w:sz w:val="36"/>
          <w:szCs w:val="36"/>
        </w:rPr>
        <w:t>Schooljaar 2024-2025</w:t>
      </w:r>
    </w:p>
    <w:p w:rsidR="4C090704" w:rsidP="762E9A72" w:rsidRDefault="4C090704" w14:paraId="03AB05CA" w14:textId="7775B75C">
      <w:pPr>
        <w:pStyle w:val="Standaard"/>
        <w:jc w:val="center"/>
      </w:pPr>
      <w:r w:rsidR="4C090704">
        <w:drawing>
          <wp:inline wp14:editId="746FC5A8" wp14:anchorId="7FB9530F">
            <wp:extent cx="2295525" cy="2295525"/>
            <wp:effectExtent l="0" t="0" r="0" b="0"/>
            <wp:docPr id="166748456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67484563" name=""/>
                    <pic:cNvPicPr/>
                  </pic:nvPicPr>
                  <pic:blipFill>
                    <a:blip xmlns:r="http://schemas.openxmlformats.org/officeDocument/2006/relationships" r:embed="rId1540760429">
                      <a:extLst>
                        <a:ext uri="{28A0092B-C50C-407E-A947-70E740481C1C}">
                          <a14:useLocalDpi xmlns:a14="http://schemas.microsoft.com/office/drawing/2010/main"/>
                        </a:ext>
                      </a:extLst>
                    </a:blip>
                    <a:stretch>
                      <a:fillRect/>
                    </a:stretch>
                  </pic:blipFill>
                  <pic:spPr>
                    <a:xfrm rot="0">
                      <a:off x="0" y="0"/>
                      <a:ext cx="2295525" cy="2295525"/>
                    </a:xfrm>
                    <a:prstGeom prst="rect">
                      <a:avLst/>
                    </a:prstGeom>
                  </pic:spPr>
                </pic:pic>
              </a:graphicData>
            </a:graphic>
          </wp:inline>
        </w:drawing>
      </w:r>
    </w:p>
    <w:p w:rsidR="00C87222" w:rsidRDefault="00D123F5" w14:paraId="53BBA0D7" w14:textId="77777777">
      <w:r>
        <w:br w:type="page"/>
      </w:r>
    </w:p>
    <w:p w:rsidR="00C87222" w:rsidRDefault="00D123F5" w14:paraId="601629A0" w14:textId="77777777">
      <w:pPr>
        <w:pStyle w:val="Kop2"/>
      </w:pPr>
      <w:r>
        <w:t>Samenstelling van de MR</w:t>
      </w:r>
    </w:p>
    <w:p w:rsidR="00C87222" w:rsidRDefault="00D123F5" w14:paraId="4D47D0F1" w14:textId="79A44549">
      <w:r>
        <w:t>Personeelsgeleding</w:t>
      </w:r>
      <w:r w:rsidR="6B251D30">
        <w:t xml:space="preserve"> (PMR)</w:t>
      </w:r>
      <w:r>
        <w:t>:</w:t>
      </w:r>
      <w:r>
        <w:br/>
      </w:r>
      <w:r>
        <w:t>- Marianne Heikoop</w:t>
      </w:r>
      <w:r>
        <w:br/>
      </w:r>
      <w:r>
        <w:t>- Wilma Zuiddam</w:t>
      </w:r>
      <w:r>
        <w:br/>
      </w:r>
      <w:r>
        <w:t>- Jesse Salmon</w:t>
      </w:r>
      <w:r>
        <w:br/>
      </w:r>
      <w:r>
        <w:br/>
      </w:r>
      <w:r>
        <w:t>Oudergeleding</w:t>
      </w:r>
      <w:r w:rsidR="2996541C">
        <w:t xml:space="preserve"> (OMR)</w:t>
      </w:r>
      <w:r>
        <w:t>:</w:t>
      </w:r>
      <w:r>
        <w:br/>
      </w:r>
      <w:r>
        <w:t>- Harm Rebergen</w:t>
      </w:r>
      <w:r>
        <w:br/>
      </w:r>
      <w:r>
        <w:t>- Wandey Paling</w:t>
      </w:r>
      <w:r>
        <w:br/>
      </w:r>
      <w:r>
        <w:t xml:space="preserve">- Antoinette van de </w:t>
      </w:r>
      <w:r>
        <w:t>Torren</w:t>
      </w:r>
    </w:p>
    <w:p w:rsidR="00C87222" w:rsidRDefault="00C87222" w14:paraId="57278404" w14:textId="77777777"/>
    <w:p w:rsidR="00C87222" w:rsidRDefault="00D123F5" w14:paraId="22007ED2" w14:textId="77777777">
      <w:pPr>
        <w:pStyle w:val="Kop2"/>
      </w:pPr>
      <w:r>
        <w:t>Reglementen</w:t>
      </w:r>
    </w:p>
    <w:p w:rsidR="00C87222" w:rsidRDefault="00D123F5" w14:paraId="080E1150" w14:textId="77777777">
      <w:r>
        <w:t>Het MR-reglement en het huishoudelijk reglement worden ieder jaar doorgenomen en waar nodig aangepast.</w:t>
      </w:r>
    </w:p>
    <w:p w:rsidR="00C87222" w:rsidRDefault="00C87222" w14:paraId="1EBAE76E" w14:textId="77777777"/>
    <w:p w:rsidR="00C87222" w:rsidRDefault="00D123F5" w14:paraId="034D37BD" w14:textId="77777777">
      <w:pPr>
        <w:pStyle w:val="Kop2"/>
      </w:pPr>
      <w:r>
        <w:t>Jaarverslag 2023-2024</w:t>
      </w:r>
    </w:p>
    <w:p w:rsidR="00C87222" w:rsidRDefault="00D123F5" w14:paraId="445FF9CB" w14:textId="77777777">
      <w:r>
        <w:t>Het jaarverslag van de leerteams is besproken met de MR. Dit verslag wordt op alle BLICK-scholen gebruikt. De leerteams beschrijven per kwartaal hun doelen en acties, die vervolgens worden geëvalueerd.</w:t>
      </w:r>
    </w:p>
    <w:p w:rsidR="00C87222" w:rsidRDefault="00C87222" w14:paraId="30FEBA10" w14:textId="77777777"/>
    <w:p w:rsidR="00C87222" w:rsidRDefault="00D123F5" w14:paraId="3734D613" w14:textId="3425F9BD">
      <w:pPr>
        <w:pStyle w:val="Kop2"/>
      </w:pPr>
      <w:r>
        <w:t>Jaarplan 202</w:t>
      </w:r>
      <w:r w:rsidR="213B214A">
        <w:t>4</w:t>
      </w:r>
      <w:r>
        <w:t>-202</w:t>
      </w:r>
      <w:r w:rsidR="2A00FC13">
        <w:t>5</w:t>
      </w:r>
      <w:r>
        <w:t xml:space="preserve"> – instemming door de MR</w:t>
      </w:r>
    </w:p>
    <w:p w:rsidR="00C87222" w:rsidRDefault="00D123F5" w14:paraId="01055DB7" w14:textId="77777777">
      <w:r>
        <w:t>Het jaarplan is regelmatig besproken tijdens de MR-vergaderingen. De MR heeft ingestemd met de voorgestelde plannen.</w:t>
      </w:r>
    </w:p>
    <w:p w:rsidR="00C87222" w:rsidRDefault="00C87222" w14:paraId="45E8DB8B" w14:textId="77777777"/>
    <w:p w:rsidR="00C87222" w:rsidRDefault="00D123F5" w14:paraId="113B47D4" w14:textId="77777777">
      <w:pPr>
        <w:pStyle w:val="Kop2"/>
      </w:pPr>
      <w:r>
        <w:t>Schoolplan</w:t>
      </w:r>
    </w:p>
    <w:p w:rsidR="00C87222" w:rsidRDefault="00D123F5" w14:paraId="2A3F5746" w14:textId="77777777">
      <w:r>
        <w:t>Er is een nieuw schoolplan opgesteld voor een periode van vier jaar. De MR is tijdens het proces steeds op de hoogte gehouden.</w:t>
      </w:r>
    </w:p>
    <w:p w:rsidR="00C87222" w:rsidRDefault="00C87222" w14:paraId="5B03E84D" w14:textId="77777777"/>
    <w:p w:rsidR="00C87222" w:rsidRDefault="00D123F5" w14:paraId="3FF3C3F0" w14:textId="77777777">
      <w:pPr>
        <w:pStyle w:val="Kop2"/>
      </w:pPr>
      <w:r>
        <w:t>IKC-ontwikkeling</w:t>
      </w:r>
    </w:p>
    <w:p w:rsidR="00C87222" w:rsidRDefault="00D123F5" w14:paraId="05B0B298" w14:textId="77777777">
      <w:r>
        <w:t>De intentieverklaring voor het vormen van een Integraal Kindcentrum (IKC) is getekend. De geplande informatieavond hierover kon helaas niet doorgaan.</w:t>
      </w:r>
    </w:p>
    <w:p w:rsidR="00C87222" w:rsidRDefault="00C87222" w14:paraId="66C033FA" w14:textId="77777777"/>
    <w:p w:rsidR="00C87222" w:rsidRDefault="00D123F5" w14:paraId="7696F7F3" w14:textId="77777777">
      <w:pPr>
        <w:pStyle w:val="Kop2"/>
      </w:pPr>
      <w:r>
        <w:t>Telefoonbeleid – instemming door de MR</w:t>
      </w:r>
    </w:p>
    <w:p w:rsidR="00C87222" w:rsidRDefault="00D123F5" w14:paraId="18B32854" w14:textId="77777777">
      <w:r>
        <w:t>Vanuit BLICK is een algemeen beleid opgesteld voor het gebruik van mobiele telefoons op school. OBS Kortland heeft dit vertaald naar afspraken die passen bij onze school. Deze afspraken zijn gedeeld met leerkrachten, leerlingen en ouders, en opgenomen in de schoolgids en kalender.</w:t>
      </w:r>
    </w:p>
    <w:p w:rsidR="00C87222" w:rsidRDefault="00C87222" w14:paraId="2C1EEC84" w14:textId="77777777"/>
    <w:p w:rsidR="00C87222" w:rsidRDefault="00D123F5" w14:paraId="3964612A" w14:textId="77777777">
      <w:pPr>
        <w:pStyle w:val="Kop2"/>
      </w:pPr>
      <w:r>
        <w:t>Nieuwkomersgroep</w:t>
      </w:r>
    </w:p>
    <w:p w:rsidR="00C87222" w:rsidRDefault="00D123F5" w14:paraId="5AF06099" w14:textId="77777777">
      <w:r>
        <w:t>De nieuwkomersgroep heeft een nieuwe naam gekregen: ‘de Wereldklas’. De leerlingen hebben deze naam zelf bedacht.</w:t>
      </w:r>
    </w:p>
    <w:p w:rsidR="00C87222" w:rsidRDefault="00C87222" w14:paraId="52B6AD57" w14:textId="77777777"/>
    <w:p w:rsidR="00C87222" w:rsidRDefault="00D123F5" w14:paraId="4524C1B1" w14:textId="77777777">
      <w:pPr>
        <w:pStyle w:val="Kop2"/>
      </w:pPr>
      <w:r>
        <w:t>NPO-gelden en subsidie basisvaardigheden</w:t>
      </w:r>
    </w:p>
    <w:p w:rsidR="00C87222" w:rsidRDefault="00D123F5" w14:paraId="2E276A09" w14:textId="77777777">
      <w:r>
        <w:t xml:space="preserve">Door een daling van het aantal leerlingen en een veranderde schoolweging ontvangt de school geen NPO-, basisvaardigheden- of achterstandssubsidie meer. Het resterende bedrag van de NPO-gelden mag nog worden besteed tot </w:t>
      </w:r>
      <w:r>
        <w:t>2026.</w:t>
      </w:r>
    </w:p>
    <w:p w:rsidR="00C87222" w:rsidRDefault="00C87222" w14:paraId="391BA0BB" w14:textId="77777777"/>
    <w:p w:rsidR="00C87222" w:rsidRDefault="00D123F5" w14:paraId="73F1E804" w14:textId="77777777">
      <w:pPr>
        <w:pStyle w:val="Kop2"/>
      </w:pPr>
      <w:r>
        <w:t>Jeugd Educatiefonds</w:t>
      </w:r>
    </w:p>
    <w:p w:rsidR="00C87222" w:rsidRDefault="00D123F5" w14:paraId="225EE99A" w14:textId="77777777">
      <w:r>
        <w:t>De school maakt gebruik van het Jeugd Educatiefonds om leerlingen extra te ondersteunen waar dat nodig is.</w:t>
      </w:r>
    </w:p>
    <w:p w:rsidR="00C87222" w:rsidRDefault="00C87222" w14:paraId="2E346E12" w14:textId="77777777"/>
    <w:p w:rsidR="00C87222" w:rsidRDefault="00D123F5" w14:paraId="2C6F7A10" w14:textId="2E7FB0B7">
      <w:pPr>
        <w:pStyle w:val="Kop2"/>
      </w:pPr>
      <w:r>
        <w:t xml:space="preserve">Klassenindeling en formatie – </w:t>
      </w:r>
      <w:r w:rsidR="47171D06">
        <w:t>instemming door de P</w:t>
      </w:r>
      <w:r>
        <w:t>MR</w:t>
      </w:r>
    </w:p>
    <w:p w:rsidR="00C87222" w:rsidRDefault="00D123F5" w14:paraId="4BAA8344" w14:textId="634AABA1">
      <w:r>
        <w:t>De MR is betrokken geweest bij de formatie en klassenindeling. Er werd een extra ouderavond georganiseerd voor ouders van leerlingen die naar groep 8 gingen, omdat er nieuwe groepen gevormd werden. Tijdens deze avond werd de motivatie voor de indeling toegelicht. Afgelopen jaar hebben we afscheid genomen van onze directeur</w:t>
      </w:r>
      <w:r w:rsidR="2491C3F7">
        <w:t>.</w:t>
      </w:r>
    </w:p>
    <w:p w:rsidR="00C87222" w:rsidRDefault="00C87222" w14:paraId="677A9E2B" w14:textId="77777777"/>
    <w:p w:rsidR="00C87222" w:rsidRDefault="00D123F5" w14:paraId="6612C8FC" w14:textId="77777777">
      <w:pPr>
        <w:pStyle w:val="Kop2"/>
      </w:pPr>
      <w:r>
        <w:t>Schoolondersteuningsplan (SOP)</w:t>
      </w:r>
    </w:p>
    <w:p w:rsidR="00C87222" w:rsidRDefault="00D123F5" w14:paraId="79B564ED" w14:textId="77777777">
      <w:r>
        <w:t>De MR heeft het Schoolondersteuningsplan besproken.</w:t>
      </w:r>
    </w:p>
    <w:p w:rsidR="00C87222" w:rsidRDefault="00C87222" w14:paraId="3EEDE231" w14:textId="77777777"/>
    <w:p w:rsidR="00C87222" w:rsidRDefault="00D123F5" w14:paraId="470B42A6" w14:textId="77777777">
      <w:pPr>
        <w:pStyle w:val="Kop2"/>
      </w:pPr>
      <w:r>
        <w:t>MR-bezetting</w:t>
      </w:r>
    </w:p>
    <w:p w:rsidR="00C87222" w:rsidRDefault="00D123F5" w14:paraId="1608B3C6" w14:textId="77777777">
      <w:r>
        <w:t>De zittingstermijn van Antoinette van de Torren liep af. Er is een oproep gedaan voor een nieuw ouderlid. Nina Erquicia Schep heeft zich aangemeld en zal vanaf schooljaar 2025-2026 deel uitmaken van de oudergeleding.</w:t>
      </w:r>
    </w:p>
    <w:p w:rsidR="00C87222" w:rsidRDefault="00C87222" w14:paraId="66E561C2" w14:textId="77777777"/>
    <w:p w:rsidR="00C87222" w:rsidRDefault="00D123F5" w14:paraId="08E43D7A" w14:textId="0E38E14E">
      <w:pPr>
        <w:pStyle w:val="Kop2"/>
      </w:pPr>
      <w:r>
        <w:t>Werkverdelingsplan – instemming door de PMR</w:t>
      </w:r>
    </w:p>
    <w:p w:rsidR="00C87222" w:rsidRDefault="00D123F5" w14:paraId="3717174F" w14:textId="620041F6">
      <w:r>
        <w:t>De personeelsgeleding van de MR heeft ingestemd met het werkverdelingsplan</w:t>
      </w:r>
      <w:r w:rsidR="4CDE8094">
        <w:t xml:space="preserve"> 2024-2025</w:t>
      </w:r>
      <w:r>
        <w:t>.</w:t>
      </w:r>
    </w:p>
    <w:p w:rsidR="00C87222" w:rsidRDefault="00C87222" w14:paraId="0BE60F10" w14:textId="77777777"/>
    <w:p w:rsidR="00C87222" w:rsidRDefault="00D123F5" w14:paraId="13DC98BB" w14:textId="77777777">
      <w:pPr>
        <w:pStyle w:val="Kop2"/>
      </w:pPr>
      <w:r>
        <w:t>Trendanalyse CITO</w:t>
      </w:r>
    </w:p>
    <w:p w:rsidR="00C87222" w:rsidRDefault="00D123F5" w14:paraId="10DBEF17" w14:textId="77777777">
      <w:r>
        <w:t>De directie en intern begeleiders hebben de MR geïnformeerd over de trendanalyse. Deze wordt twee keer per jaar opgesteld voor de vier hoofdvakken: technisch lezen, begrijpend lezen, spelling en rekenen. De trendanalyse wordt gemaakt op basis van input van de leerkrachten. De resultaten van de eindtoetsen worden in schooljaar 2025-2026 besproken met de MR.</w:t>
      </w:r>
    </w:p>
    <w:p w:rsidR="00C87222" w:rsidRDefault="00C87222" w14:paraId="606FFED3" w14:textId="77777777"/>
    <w:p w:rsidR="00C87222" w:rsidRDefault="00D123F5" w14:paraId="438FCAB4" w14:textId="77777777">
      <w:pPr>
        <w:pStyle w:val="Kop2"/>
      </w:pPr>
      <w:r>
        <w:t>Begroting</w:t>
      </w:r>
    </w:p>
    <w:p w:rsidR="00C87222" w:rsidRDefault="00D123F5" w14:paraId="7E60445D" w14:textId="77777777">
      <w:r>
        <w:t>De directie heeft de begroting toegelicht en vragen van de MR beantwoord.</w:t>
      </w:r>
    </w:p>
    <w:p w:rsidR="00C87222" w:rsidRDefault="00C87222" w14:paraId="4E2B8FFB" w14:textId="77777777"/>
    <w:p w:rsidR="00C87222" w:rsidRDefault="00D123F5" w14:paraId="783F751C" w14:textId="77777777">
      <w:pPr>
        <w:pStyle w:val="Kop2"/>
      </w:pPr>
      <w:r>
        <w:t>Benaming kerstfeest – advies van de MR</w:t>
      </w:r>
    </w:p>
    <w:p w:rsidR="00C87222" w:rsidRDefault="00D123F5" w14:paraId="357CA6B6" w14:textId="77777777">
      <w:r>
        <w:t>Omdat niet alle leerlingen deelnemen aan het kerstdiner, onder andere vanwege hun geloofsovertuiging, is nagedacht over een nieuwe naam voor deze viering. Het feest is bedoeld als een gezellige afsluiting van het kalenderjaar en draagt bij aan de groepsvorming. In overleg met de MR en het team is besloten de viering voortaan ‘Eindejaarsfeest’ te noemen.</w:t>
      </w:r>
    </w:p>
    <w:p w:rsidR="00C87222" w:rsidRDefault="00C87222" w14:paraId="0A14718E" w14:textId="77777777"/>
    <w:p w:rsidR="00C87222" w:rsidRDefault="00D123F5" w14:paraId="4D551B78" w14:textId="77777777">
      <w:pPr>
        <w:pStyle w:val="Kop2"/>
      </w:pPr>
      <w:r>
        <w:t>Ouderbetrokkenheid</w:t>
      </w:r>
    </w:p>
    <w:p w:rsidR="00C87222" w:rsidRDefault="00D123F5" w14:paraId="550B9DFD" w14:textId="77777777">
      <w:r>
        <w:t xml:space="preserve">Een ouder heeft zorgen geuit over leerlinggedrag en de rol van ouders hierin. Het leerteam Missie &amp; Visie zal komend schooljaar plannen maken om het gedrag in en rondom de school te verbeteren, waarbij ook </w:t>
      </w:r>
      <w:r>
        <w:t>de rol van ouders wordt meegenomen.</w:t>
      </w:r>
    </w:p>
    <w:p w:rsidR="00C87222" w:rsidRDefault="00C87222" w14:paraId="39B8D31E" w14:textId="77777777"/>
    <w:p w:rsidR="00C87222" w:rsidRDefault="00D123F5" w14:paraId="0288086F" w14:textId="77777777">
      <w:pPr>
        <w:pStyle w:val="Kop2"/>
      </w:pPr>
      <w:r>
        <w:t>Slotwoord</w:t>
      </w:r>
    </w:p>
    <w:p w:rsidR="00C87222" w:rsidRDefault="00D123F5" w14:paraId="37B83855" w14:textId="77777777">
      <w:r>
        <w:t>De MR kijkt terug op een betrokken en waardevol jaar. We danken alle ouders, leerkrachten en leerlingen voor hun inzet en samenwerking in 2024-2025.</w:t>
      </w:r>
    </w:p>
    <w:p w:rsidR="00C87222" w:rsidRDefault="00C87222" w14:paraId="3155DC97" w14:textId="77777777"/>
    <w:sectPr w:rsidR="00C87222"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hint="default" w:ascii="Symbol" w:hAnsi="Symbol"/>
      </w:rPr>
    </w:lvl>
  </w:abstractNum>
  <w:num w:numId="1" w16cid:durableId="250042344">
    <w:abstractNumId w:val="8"/>
  </w:num>
  <w:num w:numId="2" w16cid:durableId="1707410580">
    <w:abstractNumId w:val="6"/>
  </w:num>
  <w:num w:numId="3" w16cid:durableId="41028683">
    <w:abstractNumId w:val="5"/>
  </w:num>
  <w:num w:numId="4" w16cid:durableId="284240759">
    <w:abstractNumId w:val="4"/>
  </w:num>
  <w:num w:numId="5" w16cid:durableId="167984746">
    <w:abstractNumId w:val="7"/>
  </w:num>
  <w:num w:numId="6" w16cid:durableId="1352336405">
    <w:abstractNumId w:val="3"/>
  </w:num>
  <w:num w:numId="7" w16cid:durableId="1300065844">
    <w:abstractNumId w:val="2"/>
  </w:num>
  <w:num w:numId="8" w16cid:durableId="1790003362">
    <w:abstractNumId w:val="1"/>
  </w:num>
  <w:num w:numId="9" w16cid:durableId="87885749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F2199"/>
    <w:rsid w:val="0029639D"/>
    <w:rsid w:val="00326F90"/>
    <w:rsid w:val="00390D15"/>
    <w:rsid w:val="004A4260"/>
    <w:rsid w:val="00A75075"/>
    <w:rsid w:val="00AA1D8D"/>
    <w:rsid w:val="00B47730"/>
    <w:rsid w:val="00C87222"/>
    <w:rsid w:val="00CB0664"/>
    <w:rsid w:val="00D123F5"/>
    <w:rsid w:val="00FC693F"/>
    <w:rsid w:val="071E9A9A"/>
    <w:rsid w:val="0EC1BE04"/>
    <w:rsid w:val="126C30CA"/>
    <w:rsid w:val="1842B049"/>
    <w:rsid w:val="213B214A"/>
    <w:rsid w:val="2491C3F7"/>
    <w:rsid w:val="2996541C"/>
    <w:rsid w:val="2A00FC13"/>
    <w:rsid w:val="47171D06"/>
    <w:rsid w:val="4C090704"/>
    <w:rsid w:val="4CDE8094"/>
    <w:rsid w:val="6B251D30"/>
    <w:rsid w:val="762E9A72"/>
    <w:rsid w:val="7B2BC0A9"/>
    <w:rsid w:val="7BBC10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4FD08E"/>
  <w14:defaultImageDpi w14:val="300"/>
  <w15:docId w15:val="{8C2742FF-FB90-4F06-82E9-318D5B8B58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FC693F"/>
    <w:rPr>
      <w:rFonts w:ascii="Calibri" w:hAnsi="Calibri" w:eastAsia="Calibri"/>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styleId="KoptekstChar" w:customStyle="1">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styleId="VoettekstChar" w:customStyle="1">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styleId="Kop1Char" w:customStyle="1">
    <w:name w:val="Kop 1 Char"/>
    <w:basedOn w:val="Standaardalinea-lettertype"/>
    <w:link w:val="Kop1"/>
    <w:uiPriority w:val="9"/>
    <w:rsid w:val="00FC693F"/>
    <w:rPr>
      <w:rFonts w:asciiTheme="majorHAnsi" w:hAnsiTheme="majorHAnsi" w:eastAsiaTheme="majorEastAsia" w:cstheme="majorBidi"/>
      <w:b/>
      <w:bCs/>
      <w:color w:val="365F91" w:themeColor="accent1" w:themeShade="BF"/>
      <w:sz w:val="28"/>
      <w:szCs w:val="28"/>
    </w:rPr>
  </w:style>
  <w:style w:type="character" w:styleId="Kop2Char" w:customStyle="1">
    <w:name w:val="Kop 2 Char"/>
    <w:basedOn w:val="Standaardalinea-lettertype"/>
    <w:link w:val="Kop2"/>
    <w:uiPriority w:val="9"/>
    <w:rsid w:val="00FC693F"/>
    <w:rPr>
      <w:rFonts w:asciiTheme="majorHAnsi" w:hAnsiTheme="majorHAnsi" w:eastAsiaTheme="majorEastAsia" w:cstheme="majorBidi"/>
      <w:b/>
      <w:bCs/>
      <w:color w:val="4F81BD" w:themeColor="accent1"/>
      <w:sz w:val="26"/>
      <w:szCs w:val="26"/>
    </w:rPr>
  </w:style>
  <w:style w:type="character" w:styleId="Kop3Char" w:customStyle="1">
    <w:name w:val="Kop 3 Char"/>
    <w:basedOn w:val="Standaardalinea-lettertype"/>
    <w:link w:val="Kop3"/>
    <w:uiPriority w:val="9"/>
    <w:rsid w:val="00FC693F"/>
    <w:rPr>
      <w:rFonts w:asciiTheme="majorHAnsi" w:hAnsiTheme="majorHAnsi" w:eastAsiaTheme="majorEastAsia" w:cstheme="majorBidi"/>
      <w:b/>
      <w:bCs/>
      <w:color w:val="4F81BD" w:themeColor="accent1"/>
    </w:rPr>
  </w:style>
  <w:style w:type="paragraph" w:styleId="Titel">
    <w:name w:val="Title"/>
    <w:basedOn w:val="Standaard"/>
    <w:next w:val="Standaard"/>
    <w:link w:val="Titel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elChar" w:customStyle="1">
    <w:name w:val="Titel Char"/>
    <w:basedOn w:val="Standaardalinea-lettertype"/>
    <w:link w:val="Titel"/>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OndertitelChar" w:customStyle="1">
    <w:name w:val="Ondertitel Char"/>
    <w:basedOn w:val="Standaardalinea-lettertype"/>
    <w:link w:val="Ondertitel"/>
    <w:uiPriority w:val="11"/>
    <w:rsid w:val="00FC693F"/>
    <w:rPr>
      <w:rFonts w:asciiTheme="majorHAnsi" w:hAnsiTheme="majorHAnsi" w:eastAsiaTheme="majorEastAsia"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styleId="PlattetekstChar" w:customStyle="1">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styleId="Plattetekst2Char" w:customStyle="1">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styleId="Plattetekst3Char" w:customStyle="1">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kstChar" w:customStyle="1">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styleId="CitaatChar" w:customStyle="1">
    <w:name w:val="Citaat Char"/>
    <w:basedOn w:val="Standaardalinea-lettertype"/>
    <w:link w:val="Citaat"/>
    <w:uiPriority w:val="29"/>
    <w:rsid w:val="00FC693F"/>
    <w:rPr>
      <w:i/>
      <w:iCs/>
      <w:color w:val="000000" w:themeColor="text1"/>
    </w:rPr>
  </w:style>
  <w:style w:type="character" w:styleId="Kop4Char" w:customStyle="1">
    <w:name w:val="Kop 4 Char"/>
    <w:basedOn w:val="Standaardalinea-lettertype"/>
    <w:link w:val="Kop4"/>
    <w:uiPriority w:val="9"/>
    <w:semiHidden/>
    <w:rsid w:val="00FC693F"/>
    <w:rPr>
      <w:rFonts w:asciiTheme="majorHAnsi" w:hAnsiTheme="majorHAnsi" w:eastAsiaTheme="majorEastAsia" w:cstheme="majorBidi"/>
      <w:b/>
      <w:bCs/>
      <w:i/>
      <w:iCs/>
      <w:color w:val="4F81BD" w:themeColor="accent1"/>
    </w:rPr>
  </w:style>
  <w:style w:type="character" w:styleId="Kop5Char" w:customStyle="1">
    <w:name w:val="Kop 5 Char"/>
    <w:basedOn w:val="Standaardalinea-lettertype"/>
    <w:link w:val="Kop5"/>
    <w:uiPriority w:val="9"/>
    <w:semiHidden/>
    <w:rsid w:val="00FC693F"/>
    <w:rPr>
      <w:rFonts w:asciiTheme="majorHAnsi" w:hAnsiTheme="majorHAnsi" w:eastAsiaTheme="majorEastAsia" w:cstheme="majorBidi"/>
      <w:color w:val="243F60" w:themeColor="accent1" w:themeShade="7F"/>
    </w:rPr>
  </w:style>
  <w:style w:type="character" w:styleId="Kop6Char" w:customStyle="1">
    <w:name w:val="Kop 6 Char"/>
    <w:basedOn w:val="Standaardalinea-lettertype"/>
    <w:link w:val="Kop6"/>
    <w:uiPriority w:val="9"/>
    <w:semiHidden/>
    <w:rsid w:val="00FC693F"/>
    <w:rPr>
      <w:rFonts w:asciiTheme="majorHAnsi" w:hAnsiTheme="majorHAnsi" w:eastAsiaTheme="majorEastAsia" w:cstheme="majorBidi"/>
      <w:i/>
      <w:iCs/>
      <w:color w:val="243F60" w:themeColor="accent1" w:themeShade="7F"/>
    </w:rPr>
  </w:style>
  <w:style w:type="character" w:styleId="Kop7Char" w:customStyle="1">
    <w:name w:val="Kop 7 Char"/>
    <w:basedOn w:val="Standaardalinea-lettertype"/>
    <w:link w:val="Kop7"/>
    <w:uiPriority w:val="9"/>
    <w:semiHidden/>
    <w:rsid w:val="00FC693F"/>
    <w:rPr>
      <w:rFonts w:asciiTheme="majorHAnsi" w:hAnsiTheme="majorHAnsi" w:eastAsiaTheme="majorEastAsia" w:cstheme="majorBidi"/>
      <w:i/>
      <w:iCs/>
      <w:color w:val="404040" w:themeColor="text1" w:themeTint="BF"/>
    </w:rPr>
  </w:style>
  <w:style w:type="character" w:styleId="Kop8Char" w:customStyle="1">
    <w:name w:val="Kop 8 Char"/>
    <w:basedOn w:val="Standaardalinea-lettertype"/>
    <w:link w:val="Kop8"/>
    <w:uiPriority w:val="9"/>
    <w:semiHidden/>
    <w:rsid w:val="00FC693F"/>
    <w:rPr>
      <w:rFonts w:asciiTheme="majorHAnsi" w:hAnsiTheme="majorHAnsi" w:eastAsiaTheme="majorEastAsia" w:cstheme="majorBidi"/>
      <w:color w:val="4F81BD" w:themeColor="accent1"/>
      <w:sz w:val="20"/>
      <w:szCs w:val="20"/>
    </w:rPr>
  </w:style>
  <w:style w:type="character" w:styleId="Kop9Char" w:customStyle="1">
    <w:name w:val="Kop 9 Char"/>
    <w:basedOn w:val="Standaardalinea-lettertype"/>
    <w:link w:val="Kop9"/>
    <w:uiPriority w:val="9"/>
    <w:semiHidden/>
    <w:rsid w:val="00FC693F"/>
    <w:rPr>
      <w:rFonts w:asciiTheme="majorHAnsi" w:hAnsiTheme="majorHAnsi" w:eastAsiaTheme="majorEastAsia"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DuidelijkcitaatChar" w:customStyle="1">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image" Target="/media/image.png" Id="rId15407604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Jesse Salmon | Kortland</lastModifiedBy>
  <revision>4</revision>
  <dcterms:created xsi:type="dcterms:W3CDTF">2025-10-16T13:55:00.0000000Z</dcterms:created>
  <dcterms:modified xsi:type="dcterms:W3CDTF">2025-10-16T13:57:01.7011887Z</dcterms:modified>
  <category/>
</coreProperties>
</file>